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12CF9ABB" w:rsidR="00E95889" w:rsidRPr="00533717" w:rsidRDefault="00E95889" w:rsidP="001B292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8176FE">
        <w:rPr>
          <w:rFonts w:ascii="Times New Roman" w:hAnsi="Times New Roman" w:cs="Times New Roman"/>
          <w:b/>
          <w:bCs/>
          <w:lang w:eastAsia="zh-CN"/>
        </w:rPr>
        <w:t>3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/202</w:t>
      </w:r>
      <w:r w:rsidR="006370D2">
        <w:rPr>
          <w:rFonts w:ascii="Times New Roman" w:hAnsi="Times New Roman" w:cs="Times New Roman"/>
          <w:b/>
          <w:bCs/>
          <w:lang w:eastAsia="zh-CN"/>
        </w:rPr>
        <w:t>6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</w:t>
      </w:r>
      <w:r w:rsidR="007C4355" w:rsidRPr="00533717">
        <w:rPr>
          <w:rFonts w:ascii="Times New Roman" w:hAnsi="Times New Roman" w:cs="Times New Roman"/>
          <w:b/>
          <w:bCs/>
          <w:lang w:eastAsia="zh-CN"/>
        </w:rPr>
        <w:t>R</w:t>
      </w:r>
      <w:r w:rsidR="00416A49" w:rsidRPr="00533717">
        <w:rPr>
          <w:rFonts w:ascii="Times New Roman" w:hAnsi="Times New Roman" w:cs="Times New Roman"/>
          <w:b/>
          <w:bCs/>
          <w:lang w:eastAsia="zh-CN"/>
        </w:rPr>
        <w:t>Ł</w:t>
      </w:r>
    </w:p>
    <w:p w14:paraId="6AFDA22E" w14:textId="6958F85B" w:rsidR="00443BF1" w:rsidRPr="00533717" w:rsidRDefault="00443BF1" w:rsidP="001B292E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3717">
        <w:rPr>
          <w:rFonts w:ascii="Times New Roman" w:hAnsi="Times New Roman" w:cs="Times New Roman"/>
          <w:b/>
          <w:bCs/>
          <w:lang w:eastAsia="zh-CN"/>
        </w:rPr>
        <w:t>.</w:t>
      </w:r>
      <w:r w:rsidR="00DE1973">
        <w:rPr>
          <w:rFonts w:ascii="Times New Roman" w:hAnsi="Times New Roman" w:cs="Times New Roman"/>
          <w:b/>
          <w:bCs/>
          <w:lang w:eastAsia="zh-CN"/>
        </w:rPr>
        <w:t>6</w:t>
      </w:r>
      <w:r w:rsidRPr="0053371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3717" w:rsidRDefault="00443BF1" w:rsidP="001B292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371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3717" w:rsidRDefault="00BC467E" w:rsidP="001B292E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3717" w:rsidRDefault="00443BF1" w:rsidP="001B29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3717" w:rsidRDefault="00BC467E" w:rsidP="001B292E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1A3286B" w14:textId="07BC2381" w:rsidR="00443BF1" w:rsidRPr="00533717" w:rsidRDefault="00443BF1" w:rsidP="001B292E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 xml:space="preserve">Pakiet nr </w:t>
      </w:r>
      <w:r w:rsidR="00DE1973">
        <w:rPr>
          <w:rFonts w:ascii="Times New Roman" w:hAnsi="Times New Roman" w:cs="Times New Roman"/>
          <w:b/>
          <w:bCs/>
        </w:rPr>
        <w:t>6</w:t>
      </w:r>
      <w:r w:rsidRPr="00533717">
        <w:rPr>
          <w:rFonts w:ascii="Times New Roman" w:hAnsi="Times New Roman" w:cs="Times New Roman"/>
          <w:b/>
          <w:bCs/>
        </w:rPr>
        <w:t xml:space="preserve"> – </w:t>
      </w:r>
      <w:r w:rsidR="00DE1973">
        <w:rPr>
          <w:rFonts w:ascii="Times New Roman" w:hAnsi="Times New Roman" w:cs="Times New Roman"/>
          <w:b/>
          <w:bCs/>
        </w:rPr>
        <w:t>Defibrylator</w:t>
      </w:r>
    </w:p>
    <w:p w14:paraId="126BBDCB" w14:textId="77777777" w:rsidR="00B52467" w:rsidRPr="00533717" w:rsidRDefault="00B52467" w:rsidP="001B292E">
      <w:pPr>
        <w:pStyle w:val="Standard"/>
        <w:rPr>
          <w:color w:val="000000"/>
          <w:sz w:val="22"/>
          <w:szCs w:val="22"/>
        </w:rPr>
      </w:pPr>
    </w:p>
    <w:p w14:paraId="3A3B0EFA" w14:textId="20E3DE83" w:rsidR="00590D3A" w:rsidRPr="00533717" w:rsidRDefault="00B52467" w:rsidP="001B292E">
      <w:pPr>
        <w:pStyle w:val="Standard"/>
        <w:tabs>
          <w:tab w:val="left" w:pos="5812"/>
          <w:tab w:val="left" w:pos="9781"/>
        </w:tabs>
        <w:ind w:left="1560" w:hanging="1560"/>
        <w:rPr>
          <w:b/>
          <w:color w:val="000000"/>
          <w:sz w:val="22"/>
          <w:szCs w:val="22"/>
        </w:rPr>
      </w:pPr>
      <w:r w:rsidRPr="00533717">
        <w:rPr>
          <w:b/>
          <w:color w:val="000000"/>
          <w:sz w:val="22"/>
          <w:szCs w:val="22"/>
        </w:rPr>
        <w:t>Rok produkcji :</w:t>
      </w:r>
      <w:r w:rsidRPr="00533717">
        <w:rPr>
          <w:b/>
          <w:color w:val="000000"/>
          <w:sz w:val="22"/>
          <w:szCs w:val="22"/>
        </w:rPr>
        <w:tab/>
      </w:r>
      <w:r w:rsidR="009B1859" w:rsidRPr="00533717">
        <w:rPr>
          <w:b/>
          <w:color w:val="000000"/>
          <w:sz w:val="22"/>
          <w:szCs w:val="22"/>
        </w:rPr>
        <w:t>/</w:t>
      </w:r>
      <w:r w:rsidRPr="00533717">
        <w:rPr>
          <w:b/>
          <w:color w:val="000000"/>
          <w:sz w:val="22"/>
          <w:szCs w:val="22"/>
        </w:rPr>
        <w:t xml:space="preserve">sprzęt fabrycznie nowy - nieużywany / </w:t>
      </w:r>
      <w:r w:rsidR="00A91151">
        <w:rPr>
          <w:b/>
          <w:color w:val="000000"/>
          <w:sz w:val="22"/>
          <w:szCs w:val="22"/>
        </w:rPr>
        <w:t xml:space="preserve">min. </w:t>
      </w:r>
      <w:r w:rsidRPr="00533717">
        <w:rPr>
          <w:b/>
          <w:color w:val="000000"/>
          <w:sz w:val="22"/>
          <w:szCs w:val="22"/>
        </w:rPr>
        <w:t>2025</w:t>
      </w:r>
    </w:p>
    <w:p w14:paraId="06BA55F4" w14:textId="77777777" w:rsidR="00590D3A" w:rsidRPr="00533717" w:rsidRDefault="00590D3A" w:rsidP="001B292E">
      <w:pPr>
        <w:spacing w:after="0" w:line="240" w:lineRule="auto"/>
        <w:ind w:left="33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74" w:type="pct"/>
        <w:jc w:val="center"/>
        <w:tblInd w:w="0" w:type="dxa"/>
        <w:tblCellMar>
          <w:top w:w="78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562"/>
        <w:gridCol w:w="5212"/>
        <w:gridCol w:w="1294"/>
        <w:gridCol w:w="3041"/>
      </w:tblGrid>
      <w:tr w:rsidR="004039F3" w:rsidRPr="00533717" w14:paraId="70A2AF2D" w14:textId="77777777" w:rsidTr="00B95F32">
        <w:trPr>
          <w:trHeight w:val="146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8F6EEC" w14:textId="136D6DD2" w:rsidR="004039F3" w:rsidRPr="004039F3" w:rsidRDefault="004039F3" w:rsidP="00837238">
            <w:pPr>
              <w:spacing w:line="240" w:lineRule="auto"/>
              <w:ind w:righ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39F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BAAEF3" w14:textId="19674675" w:rsidR="004039F3" w:rsidRPr="00533717" w:rsidRDefault="004039F3" w:rsidP="00837238">
            <w:pPr>
              <w:spacing w:line="240" w:lineRule="auto"/>
              <w:ind w:right="44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hAnsi="Times New Roman" w:cs="Times New Roman"/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8262" w14:textId="5BC29D07" w:rsidR="004039F3" w:rsidRPr="00533717" w:rsidRDefault="004039F3" w:rsidP="00837238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eastAsia="Times New Roman" w:hAnsi="Times New Roman" w:cs="Times New Roman"/>
                <w:b/>
              </w:rPr>
              <w:t>Wymagania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B8BFCB" w14:textId="489AD01D" w:rsidR="004039F3" w:rsidRPr="000947F2" w:rsidRDefault="004039F3" w:rsidP="000947F2">
            <w:pPr>
              <w:spacing w:line="240" w:lineRule="auto"/>
              <w:ind w:right="44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 xml:space="preserve">Parametr oferowany – </w:t>
            </w:r>
            <w:r w:rsidR="000947F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33717">
              <w:rPr>
                <w:rFonts w:ascii="Times New Roman" w:hAnsi="Times New Roman" w:cs="Times New Roman"/>
                <w:b/>
                <w:bCs/>
              </w:rPr>
              <w:t>opisać, podać zakresy</w:t>
            </w:r>
            <w:r w:rsidRPr="00533717">
              <w:rPr>
                <w:rFonts w:ascii="Times New Roman" w:hAnsi="Times New Roman" w:cs="Times New Roman"/>
                <w:b/>
                <w:bCs/>
              </w:rPr>
              <w:br/>
            </w:r>
            <w:r w:rsidRPr="0053371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A339D2" w:rsidRPr="00FF1E6C" w14:paraId="019606D7" w14:textId="77777777" w:rsidTr="00637133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E54AC7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7243" w14:textId="5CDD4A84" w:rsidR="00A339D2" w:rsidRPr="00DE1973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Nazwa produktu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63022" w14:textId="61A77E6D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1603E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40329E54" w14:textId="77777777" w:rsidTr="00637133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11130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494A" w14:textId="01E040A8" w:rsidR="00A339D2" w:rsidRPr="00DE1973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Model/typ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15BA5" w14:textId="21AC0EF1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5B8E3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2FA6CB0C" w14:textId="77777777" w:rsidTr="00637133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0C964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E91A" w14:textId="20611171" w:rsidR="00A339D2" w:rsidRPr="00DE1973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Producent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D7A51" w14:textId="60C5F616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A302B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8FD96AC" w14:textId="77777777" w:rsidTr="00637133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98FC9" w14:textId="6A7642EE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EF02" w14:textId="784CAE8D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 xml:space="preserve">Defibrylator z pomiarem SpO2/EtCO2/NIBP/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6E329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DF7D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8D72353" w14:textId="77777777" w:rsidTr="00637133">
        <w:trPr>
          <w:trHeight w:val="56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A43A3" w14:textId="5CC68995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A76B" w14:textId="30D158C6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 xml:space="preserve">Aparat przenośny z torbą transportową, testerem wyładowań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0A098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6B39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4DE7EEB4" w14:textId="77777777" w:rsidTr="00637133">
        <w:trPr>
          <w:trHeight w:val="408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31B24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14D0" w14:textId="6A478004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Zasilanie akumulatorowe z baterii bez efektu pamięci i możliwe z zasilacza 230V AC.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C3639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A55BD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BA3DA44" w14:textId="77777777" w:rsidTr="00A25D56">
        <w:trPr>
          <w:trHeight w:val="351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4E5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A54F" w14:textId="5406FC5C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 xml:space="preserve">Ładowarka akumulatorów dwustanowiskowa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CBBC3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D09F5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392B374" w14:textId="77777777" w:rsidTr="00637133">
        <w:trPr>
          <w:trHeight w:val="648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298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5304" w14:textId="2B0C2645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Defibrylator kompaktowy, przenośny z wbudowanym uchwytem transportowym (konstrukcja uniemożliwiająca rozłączanie poszczególnych elementów głównych defibrylatora poza akcesoriami).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FA4C9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4F974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9061CDC" w14:textId="77777777" w:rsidTr="00637133">
        <w:trPr>
          <w:trHeight w:val="36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B3A97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37757" w14:textId="0C24FE89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 xml:space="preserve">Czas pracy urządzenia na jednym akumulatorze – min. 180 minut monitorowania lub min. 200 defibrylacji x 200J, w zestawie 2 akumulatory z podglądem stanu naładowania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61F33" w14:textId="04F42BBC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C14B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09A224B" w14:textId="77777777" w:rsidTr="00637133">
        <w:trPr>
          <w:trHeight w:val="34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E9C1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D760A" w14:textId="02457C9B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Czas ładowania (przy całkowicie rozładowanych akumulatorach): poniżej 190 minut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6512C" w14:textId="3F8EA51F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F101F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1933056C" w14:textId="77777777" w:rsidTr="00637133">
        <w:trPr>
          <w:trHeight w:val="50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27775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D7FAC" w14:textId="3EC9E794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Masa całkowita defibrylatora gotowego do pracy wraz z akumulatorami, kompletem kabli, torbą na akcesoria nie większa niż 15kg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BDDB" w14:textId="45E6AA2C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FE05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11525A4C" w14:textId="77777777" w:rsidTr="00637133">
        <w:trPr>
          <w:trHeight w:val="318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3C099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0888B" w14:textId="62C5E51E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Codzienny o stałej godzinie autotest bez udziału użytkownika, autotesty bez konieczności włączania urządzenia. Potwierdzenie poprawności działania z datą, godziną, numerem aparatu umieszczone na automatycznym wydruku po przeprowadzonym teście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29F8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D39F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7C856E4" w14:textId="77777777" w:rsidTr="000947F2">
        <w:trPr>
          <w:trHeight w:val="132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DFCA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1B7B" w14:textId="2774A274" w:rsidR="00A339D2" w:rsidRPr="00DE3D6C" w:rsidRDefault="00A339D2" w:rsidP="001B292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Autotesty działające również w trybie akumulatorowym przy wyłączonym urządzeniu bez ograniczeń przy stopniu naładowania akumulatorów. Dla bezpieczeństwa brak możliwości przestawiania godzin i wyłączania autotestów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70204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D3C89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06940EA4" w14:textId="77777777" w:rsidTr="00837238">
        <w:trPr>
          <w:trHeight w:val="32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A643C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31EF" w14:textId="101DA891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Norma IP 44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C5305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CBEE4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57F4D56D" w14:textId="77777777" w:rsidTr="000947F2">
        <w:trPr>
          <w:trHeight w:val="34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026CEF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1857" w14:textId="5CD87C12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Defibrylacja synchroniczna i asynchroniczna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24A3D7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34F702" w14:textId="77777777" w:rsidR="00A339D2" w:rsidRPr="00B85959" w:rsidRDefault="00A339D2" w:rsidP="001B292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13392642" w14:textId="77777777" w:rsidTr="00637133">
        <w:trPr>
          <w:trHeight w:val="327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9E4C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B270" w14:textId="781C9D9F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Metronom reanimacyjny z możliwością ustawień rytmu częstości uciśnięć dla pacjentów zaintubowanych i nie zaintubowanych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2A95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ED79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F713520" w14:textId="77777777" w:rsidTr="00637133">
        <w:trPr>
          <w:trHeight w:val="454"/>
          <w:jc w:val="center"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69A7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ADD91" w14:textId="247E32D3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Dwufazowa fala defibrylacji w zakresie energii od od 2 do 360 J szeroki zakres zwiększa efektywność defibrylacji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302D5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7CAF0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55D17259" w14:textId="77777777" w:rsidTr="00837238">
        <w:trPr>
          <w:trHeight w:val="219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197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E5D4E" w14:textId="7D67C261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Dostępne poziomy energii zewnętrznej min. 15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787D" w14:textId="3D540148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BF1A1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B2F5433" w14:textId="77777777" w:rsidTr="00837238">
        <w:trPr>
          <w:trHeight w:val="39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C9766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90070" w14:textId="1098EBC4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Automatyczna regulacja parametrów defibrylacji z uwzględnieniem impedancji ciała pacjenta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2C778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6BFF7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2FD9EF8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E10D5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68DC" w14:textId="559980AA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Defibrylacja przez łyżki defibrylacyjne zewnętrzne, elektrody naklejane radiotransparentne, na wyposażeniu nakładki  dziecięce/neonatologiczne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BA394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6DA8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661B30A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813D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BF47" w14:textId="7CE9D804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Łyżki twarde z regulacją energii defibrylacji, wyposażone w przycisk umożliwiający drukowanie na żądanie. Mocowanie łyżek twardych bezpośrednio w obudowie urządzenia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0D085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797A7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2EC07021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E760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3E7D" w14:textId="3210FEA0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Pełna obsługa defibrylatora z łyżek defibrylacyjnych zewnętrznych (wybór energii, defibrylacja, wydruk start/stop na żądanie), także przy zainstalowanych nakładkach pediatrycznych/neonatologicznych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FC60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9C753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9C4A934" w14:textId="77777777" w:rsidTr="00637133">
        <w:trPr>
          <w:trHeight w:val="23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A659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8C18" w14:textId="51050CA0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Stymulacja przezskórna w trybie sztywnym i na żądanie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670CE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BD62F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3C94A0BE" w14:textId="77777777" w:rsidTr="00837238">
        <w:trPr>
          <w:trHeight w:val="154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31D2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FF790" w14:textId="49C2416C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Częstość stymulacji min. 40-170 impulsów/minutę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4AF2" w14:textId="670050BC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2F3EC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28E65DF1" w14:textId="77777777" w:rsidTr="00837238">
        <w:trPr>
          <w:trHeight w:val="24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7642E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AF34E" w14:textId="3C54AA45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Regulacja prądu stymulacji 0-200 mA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4D2D4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B1BCD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055381DA" w14:textId="77777777" w:rsidTr="00637133">
        <w:trPr>
          <w:trHeight w:val="314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EB18E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679B" w14:textId="1714F156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Odczyt 3 i 12 odprowadzeń EKG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98909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1096E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4D46C2E8" w14:textId="77777777" w:rsidTr="00637133">
        <w:trPr>
          <w:trHeight w:val="35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94735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B33D" w14:textId="197B22AC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Automatyczna interpretacja i diagnoza 12-odprowadzeniowego badania EKG uwzględniająca wiek i płeć pacjenta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21616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1C8F2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C99A238" w14:textId="77777777" w:rsidTr="00837238">
        <w:trPr>
          <w:trHeight w:val="209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013B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9691" w14:textId="23EDDD54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Alarmy częstości akcji serca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CF8AA" w14:textId="7777777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AD63D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14F5DDDA" w14:textId="77777777" w:rsidTr="00837238">
        <w:trPr>
          <w:trHeight w:val="28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14A29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DEA3" w14:textId="7750A5DF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Zakres pomiaru tętna min od 20-300 u/min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7E196" w14:textId="3440AA50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DB999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1FFA2FC7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CC1AC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EB648" w14:textId="6BF84B5A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Zakres rozmiarów zapisu sygnału EKG min. od 0,5 do 4cm/Mv, min. 6 rozmiarów zapisu ułatwiający interpretację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3B6FB" w14:textId="69337350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3532A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1720C4D" w14:textId="77777777" w:rsidTr="00A25D56">
        <w:trPr>
          <w:trHeight w:val="331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79DA3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766D5" w14:textId="2F6FB8E7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Prezentacja zapisu EKG – minimum 3 kanały na ekranie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0D372" w14:textId="01F2D9DE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5F983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D98FFC1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F4ECD99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24870" w14:textId="6C153D79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 xml:space="preserve">Ekran kolorowy o przekątnej minimum 8”. Minimum </w:t>
            </w:r>
            <w:r w:rsidRPr="00DE1973">
              <w:rPr>
                <w:rFonts w:ascii="Times New Roman" w:hAnsi="Times New Roman" w:cs="Times New Roman"/>
              </w:rPr>
              <w:lastRenderedPageBreak/>
              <w:t xml:space="preserve">dwa tryby wyświetlacza wybierane przez użytkownika w zależności od warunków zewnętrznych ułatwiający odczyt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D11D338" w14:textId="004EA7CD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lastRenderedPageBreak/>
              <w:t>Tak</w:t>
            </w:r>
            <w:r w:rsidR="00DE3D6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0F33730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51A12F63" w14:textId="77777777" w:rsidTr="00637133">
        <w:trPr>
          <w:trHeight w:val="456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88EB7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E936" w14:textId="05E436B5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Moduł pomiaru SpO2 Masimo w zakresie 50-100% z czujnikiem typu klips dla dorosłych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714B" w14:textId="58F393D9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5F8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7FBED827" w14:textId="77777777" w:rsidTr="00A25D56">
        <w:trPr>
          <w:trHeight w:val="345"/>
          <w:jc w:val="center"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3D011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1F39E" w14:textId="22F4EA79" w:rsidR="00A339D2" w:rsidRPr="00DE1973" w:rsidRDefault="00A339D2" w:rsidP="001B29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E1973">
              <w:rPr>
                <w:rFonts w:ascii="Times New Roman" w:hAnsi="Times New Roman" w:cs="Times New Roman"/>
              </w:rPr>
              <w:t>Wydruk EKG na papierze o szerokości 100 mm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BCD44" w14:textId="41FEAEDF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C2331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678ECEB0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F1C5B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F80BC" w14:textId="28D3DE8D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Moduł ciśnienia nieinwazyjnego NIBP z mankietem wielorazowym dla dorosłych, oraz dodatkowym mankietem o większej długości i szerokości dla pacjentów otyłych (rozmiar- długość maksymalna minimum 44 cm), oraz dużym mankietem dla dorosłych (rozmiar- długość maksymalna minimum 42 cm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968C" w14:textId="5FC920B1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4B69" w14:textId="20D64CE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39D2" w:rsidRPr="00FF1E6C" w14:paraId="490F1D81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9FB3E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4AE5" w14:textId="630DA2B5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Wydruk trendów czasowych mierzonych parametrów oraz pomiarów uniesienia odcinka ST na każdym odprowadzeniu EKG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E1712" w14:textId="25870E87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7EC3F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A339D2" w:rsidRPr="00FF1E6C" w14:paraId="55B21220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BB800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EC58B" w14:textId="1D27F1A4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Moduł EtCO2 z zakresem pomiaru min od 0 do 99 mmHg, z automatyczną kalibracja bez udziału użytkownika.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54C4" w14:textId="5BEA8123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9B2ED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A339D2" w:rsidRPr="00FF1E6C" w14:paraId="3C751978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E4246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3971" w14:textId="206DEC08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 xml:space="preserve">Na wyposażeniu 50 par elektrod jednorazowych nalepianych Stymulacja/defibrylacja/EKG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57EDE" w14:textId="4A7B5DDF" w:rsidR="00A339D2" w:rsidRPr="00B85959" w:rsidRDefault="00DE3D6C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0C3D2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A339D2" w:rsidRPr="00FF1E6C" w14:paraId="19F8A51D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EE3B0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C1A3" w14:textId="32864940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Na wyposażeniu kaniule do pomiaru EtCO2 dla pacjentów zaintubowanych i niezaintubowanych z podłączeniem O2- przynajmniej po 25 szt</w:t>
            </w:r>
            <w:r>
              <w:rPr>
                <w:sz w:val="22"/>
                <w:szCs w:val="22"/>
              </w:rPr>
              <w:t>.</w:t>
            </w:r>
            <w:r w:rsidRPr="00DE1973">
              <w:rPr>
                <w:sz w:val="22"/>
                <w:szCs w:val="22"/>
              </w:rPr>
              <w:t xml:space="preserve"> każdego rodzaju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E56DE" w14:textId="69D583EF" w:rsidR="00A339D2" w:rsidRPr="00B85959" w:rsidRDefault="00C53D93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75586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A339D2" w:rsidRPr="00FF1E6C" w14:paraId="3178D41F" w14:textId="77777777" w:rsidTr="003B3D5F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2FC30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A631" w14:textId="3614BEE1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Dedykowana, usztywniana, wodoodporna: torba transportowa z min 2 kieszeniami bocznymi na akcesoria, oraz kieszeń tylna na akcesoria, całość przykręcana do obudowy defibrylatora</w:t>
            </w:r>
            <w:r w:rsidRPr="00DE1973">
              <w:rPr>
                <w:sz w:val="22"/>
                <w:szCs w:val="22"/>
              </w:rPr>
              <w:tab/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156E1" w14:textId="00CF4D4C" w:rsidR="00A339D2" w:rsidRPr="00B85959" w:rsidRDefault="00C53D93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ECE9B" w14:textId="77777777" w:rsidR="00A339D2" w:rsidRPr="00B85959" w:rsidRDefault="00A339D2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C53D93" w:rsidRPr="00FF1E6C" w14:paraId="793A5F6F" w14:textId="77777777" w:rsidTr="00837238">
        <w:tblPrEx>
          <w:tblCellMar>
            <w:top w:w="80" w:type="dxa"/>
            <w:right w:w="74" w:type="dxa"/>
          </w:tblCellMar>
        </w:tblPrEx>
        <w:trPr>
          <w:trHeight w:val="209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6D01ECD" w14:textId="650649AA" w:rsidR="00C53D93" w:rsidRPr="00C53D93" w:rsidRDefault="00C53D93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EE0000"/>
              </w:rPr>
            </w:pPr>
            <w:r w:rsidRPr="00C53D93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A339D2" w:rsidRPr="00FF1E6C" w14:paraId="3A7A0A43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2A40F" w14:textId="77777777" w:rsidR="00A339D2" w:rsidRPr="00FF1E6C" w:rsidRDefault="00A339D2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CCBB5" w14:textId="7EC4B6E8" w:rsidR="00A339D2" w:rsidRPr="00DE1973" w:rsidRDefault="00A339D2" w:rsidP="001B292E">
            <w:pPr>
              <w:pStyle w:val="Standard"/>
              <w:rPr>
                <w:sz w:val="22"/>
                <w:szCs w:val="22"/>
              </w:rPr>
            </w:pPr>
            <w:r w:rsidRPr="00DE1973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FCD21" w14:textId="5BA9CC27" w:rsidR="00A339D2" w:rsidRPr="00B85959" w:rsidRDefault="00A339D2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D0D74" w14:textId="1C09E756" w:rsidR="00A339D2" w:rsidRPr="00B85959" w:rsidRDefault="00A339D2" w:rsidP="00C63A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  <w:r w:rsidRPr="00B85959"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  <w:t>Dodatkowy okres gwarancji ponad minimalny należy podać w formularzu ofertowym.</w:t>
            </w:r>
            <w:r w:rsidRPr="00B85959">
              <w:rPr>
                <w:rFonts w:ascii="Times New Roman" w:hAnsi="Times New Roman" w:cs="Times New Roman"/>
                <w:color w:val="000000"/>
              </w:rPr>
              <w:t xml:space="preserve"> Dodatkowy okres gwarancji będzie punktowany zgodnie z kryterium oceny ofert opisanym w SWZ.</w:t>
            </w:r>
          </w:p>
        </w:tc>
      </w:tr>
      <w:tr w:rsidR="001B292E" w:rsidRPr="00FF1E6C" w14:paraId="782AB9BF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54520" w14:textId="77777777" w:rsidR="001B292E" w:rsidRPr="00FF1E6C" w:rsidRDefault="001B292E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D050" w14:textId="6AE8E6C9" w:rsidR="001B292E" w:rsidRPr="00DE1973" w:rsidRDefault="001B292E" w:rsidP="001B292E">
            <w:pPr>
              <w:pStyle w:val="Standard"/>
              <w:rPr>
                <w:sz w:val="22"/>
                <w:szCs w:val="22"/>
              </w:rPr>
            </w:pPr>
            <w:r w:rsidRPr="00FF1E6C">
              <w:rPr>
                <w:sz w:val="22"/>
                <w:szCs w:val="22"/>
              </w:rPr>
              <w:t xml:space="preserve">Instrukcja obsługi w języku </w:t>
            </w:r>
            <w:r w:rsidRPr="00195A3C">
              <w:rPr>
                <w:i/>
                <w:iCs/>
                <w:sz w:val="22"/>
                <w:szCs w:val="22"/>
              </w:rPr>
              <w:t>polskim  (załączyć wraz z dostawą urządzenia)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9784A" w14:textId="0BF2DE56" w:rsidR="001B292E" w:rsidRPr="00B85959" w:rsidRDefault="001B292E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85FAA" w14:textId="77777777" w:rsidR="001B292E" w:rsidRPr="00B85959" w:rsidRDefault="001B292E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1B292E" w:rsidRPr="00FF1E6C" w14:paraId="11C13769" w14:textId="77777777" w:rsidTr="00837238">
        <w:tblPrEx>
          <w:tblCellMar>
            <w:top w:w="80" w:type="dxa"/>
            <w:right w:w="74" w:type="dxa"/>
          </w:tblCellMar>
        </w:tblPrEx>
        <w:trPr>
          <w:trHeight w:val="189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A848A4" w14:textId="77777777" w:rsidR="001B292E" w:rsidRPr="00FF1E6C" w:rsidRDefault="001B292E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798A4" w14:textId="70C10D88" w:rsidR="001B292E" w:rsidRPr="00FF1E6C" w:rsidRDefault="001B292E" w:rsidP="001B292E">
            <w:pPr>
              <w:pStyle w:val="Standard"/>
              <w:rPr>
                <w:sz w:val="22"/>
                <w:szCs w:val="22"/>
              </w:rPr>
            </w:pPr>
            <w:r w:rsidRPr="00FF1E6C">
              <w:rPr>
                <w:sz w:val="22"/>
                <w:szCs w:val="22"/>
              </w:rPr>
              <w:t xml:space="preserve">Karta gwarancyjna </w:t>
            </w:r>
            <w:r w:rsidRPr="00195A3C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795FB" w14:textId="39775831" w:rsidR="001B292E" w:rsidRDefault="002A2113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31A62F" w14:textId="77777777" w:rsidR="001B292E" w:rsidRPr="00B85959" w:rsidRDefault="001B292E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1B292E" w:rsidRPr="00FF1E6C" w14:paraId="2B9F9E07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784EC" w14:textId="77777777" w:rsidR="001B292E" w:rsidRPr="00FF1E6C" w:rsidRDefault="001B292E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31A0A" w14:textId="0F3FAF82" w:rsidR="001B292E" w:rsidRPr="00FF1E6C" w:rsidRDefault="001B292E" w:rsidP="001B292E">
            <w:pPr>
              <w:pStyle w:val="Standard"/>
              <w:rPr>
                <w:sz w:val="22"/>
                <w:szCs w:val="22"/>
              </w:rPr>
            </w:pPr>
            <w:r w:rsidRPr="00FC5FCB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AD656" w14:textId="485E9D23" w:rsidR="001B292E" w:rsidRDefault="002A2113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D7FE1" w14:textId="77777777" w:rsidR="001B292E" w:rsidRPr="00B85959" w:rsidRDefault="001B292E" w:rsidP="001B292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1B292E" w:rsidRPr="00FF1E6C" w14:paraId="1982BA58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60884" w14:textId="77777777" w:rsidR="001B292E" w:rsidRPr="00FF1E6C" w:rsidRDefault="001B292E" w:rsidP="001B292E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47574" w14:textId="77777777" w:rsidR="001B292E" w:rsidRPr="00FF1E6C" w:rsidRDefault="001B292E" w:rsidP="001B292E">
            <w:pPr>
              <w:pStyle w:val="Standard"/>
              <w:widowControl w:val="0"/>
              <w:ind w:right="88"/>
              <w:rPr>
                <w:rFonts w:eastAsia="NSimSun"/>
                <w:sz w:val="22"/>
                <w:szCs w:val="22"/>
                <w:lang w:eastAsia="zh-CN"/>
              </w:rPr>
            </w:pPr>
            <w:r w:rsidRPr="00FF1E6C">
              <w:rPr>
                <w:sz w:val="22"/>
                <w:szCs w:val="22"/>
              </w:rPr>
              <w:t xml:space="preserve">Przedmiot umowy jest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>w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>rozumieniu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FF1E6C">
              <w:rPr>
                <w:sz w:val="22"/>
                <w:szCs w:val="22"/>
              </w:rPr>
              <w:t xml:space="preserve"> (Dz.U. 2024 poz. 1620)</w:t>
            </w:r>
            <w:r w:rsidRPr="00FF1E6C">
              <w:rPr>
                <w:bCs/>
                <w:iCs/>
                <w:sz w:val="22"/>
                <w:szCs w:val="22"/>
              </w:rPr>
              <w:t xml:space="preserve"> oraz Rozporządzenia Parlamentu Europejskiego i Rady (UE) </w:t>
            </w:r>
            <w:r w:rsidRPr="00FF1E6C">
              <w:rPr>
                <w:bCs/>
                <w:iCs/>
                <w:sz w:val="22"/>
                <w:szCs w:val="22"/>
              </w:rPr>
              <w:lastRenderedPageBreak/>
              <w:t>2017/745 z dnia 5 kwietnia 2017 r. w sprawie wyrobów medycznych.</w:t>
            </w:r>
          </w:p>
          <w:p w14:paraId="02A18959" w14:textId="4FFAD841" w:rsidR="001B292E" w:rsidRPr="00FC5FCB" w:rsidRDefault="001B292E" w:rsidP="001B292E">
            <w:pPr>
              <w:pStyle w:val="Standard"/>
              <w:rPr>
                <w:sz w:val="22"/>
                <w:szCs w:val="22"/>
                <w:lang w:bidi="he-IL"/>
              </w:rPr>
            </w:pPr>
            <w:r w:rsidRPr="00FF1E6C">
              <w:rPr>
                <w:sz w:val="22"/>
                <w:szCs w:val="22"/>
              </w:rPr>
              <w:t xml:space="preserve">W przypadku, gdy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 xml:space="preserve">nie stanowią wyrobu medycznego w rozumieniu ww. ustawy,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FF1E6C">
              <w:rPr>
                <w:sz w:val="22"/>
                <w:szCs w:val="22"/>
              </w:rPr>
              <w:t xml:space="preserve"> wskazując,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EC333" w14:textId="4AC8DAE4" w:rsidR="001B292E" w:rsidRDefault="002A2113" w:rsidP="001B2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320EB" w14:textId="5FA3CEEE" w:rsidR="001B292E" w:rsidRPr="001B292E" w:rsidRDefault="001B292E" w:rsidP="001B29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  <w:r w:rsidRPr="001B292E">
              <w:rPr>
                <w:rFonts w:ascii="Times New Roman" w:hAnsi="Times New Roman" w:cs="Times New Roman"/>
                <w:i/>
                <w:iCs/>
              </w:rPr>
              <w:t xml:space="preserve">Szczegółową kalkulację cenową dotyczącą wyrobów niemedycznych Wykonawca winien podać w formie odrębnej </w:t>
            </w:r>
            <w:r w:rsidRPr="001B292E">
              <w:rPr>
                <w:rFonts w:ascii="Times New Roman" w:hAnsi="Times New Roman" w:cs="Times New Roman"/>
                <w:i/>
                <w:iCs/>
              </w:rPr>
              <w:lastRenderedPageBreak/>
              <w:t>tabeli stanowiącej załącznik do formularza ofertowego</w:t>
            </w:r>
          </w:p>
        </w:tc>
      </w:tr>
    </w:tbl>
    <w:p w14:paraId="35D9AF27" w14:textId="77777777" w:rsidR="00B52467" w:rsidRPr="00FF1E6C" w:rsidRDefault="00B52467" w:rsidP="001B292E">
      <w:pPr>
        <w:pStyle w:val="Standard"/>
        <w:rPr>
          <w:sz w:val="22"/>
          <w:szCs w:val="22"/>
        </w:rPr>
      </w:pPr>
    </w:p>
    <w:p w14:paraId="7214EBF0" w14:textId="0AAB9044" w:rsidR="00056710" w:rsidRPr="00FF1E6C" w:rsidRDefault="00056710" w:rsidP="001B292E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FF1E6C" w:rsidRDefault="00443BF1" w:rsidP="001B292E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FF1E6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F1E6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F1E6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,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których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przedmiotu zamówienia</w:t>
      </w:r>
      <w:r w:rsidRPr="00FF1E6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F1E6C" w:rsidRDefault="00B41A7A" w:rsidP="001B292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FF1E6C" w:rsidRDefault="00440776" w:rsidP="001B292E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F1E6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F1E6C" w:rsidRDefault="007F7B6A" w:rsidP="001B292E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FF1E6C" w:rsidRDefault="00443BF1" w:rsidP="001B292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FF1E6C">
        <w:rPr>
          <w:rFonts w:ascii="Times New Roman" w:hAnsi="Times New Roman" w:cs="Times New Roman"/>
          <w:lang w:eastAsia="zh-CN"/>
        </w:rPr>
        <w:t>…..</w:t>
      </w:r>
      <w:r w:rsidRPr="00FF1E6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FF1E6C" w:rsidRDefault="00A6346F" w:rsidP="001B292E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FF1E6C" w:rsidRDefault="00A6346F" w:rsidP="001B292E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  <w:r w:rsidRPr="00FF1E6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FF1E6C" w:rsidRDefault="00A6346F" w:rsidP="001B292E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533717" w:rsidRDefault="00A6346F" w:rsidP="001B292E">
      <w:pPr>
        <w:pStyle w:val="Akapitzlist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E6C">
        <w:rPr>
          <w:rFonts w:ascii="Times New Roman" w:hAnsi="Times New Roman" w:cs="Times New Roman"/>
          <w:lang w:eastAsia="zh-CN"/>
        </w:rPr>
        <w:t>O</w:t>
      </w:r>
      <w:r w:rsidR="00443BF1" w:rsidRPr="00FF1E6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</w:t>
      </w:r>
      <w:r w:rsidR="00443BF1" w:rsidRPr="00533717">
        <w:rPr>
          <w:rFonts w:ascii="Times New Roman" w:hAnsi="Times New Roman" w:cs="Times New Roman"/>
          <w:sz w:val="20"/>
          <w:szCs w:val="20"/>
          <w:lang w:eastAsia="zh-CN"/>
        </w:rPr>
        <w:t>.</w:t>
      </w:r>
      <w:bookmarkEnd w:id="0"/>
    </w:p>
    <w:sectPr w:rsidR="00DE4D71" w:rsidRPr="0053371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E6775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632" w:hanging="360"/>
      </w:p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06EEE"/>
    <w:multiLevelType w:val="hybridMultilevel"/>
    <w:tmpl w:val="C8701C7E"/>
    <w:lvl w:ilvl="0" w:tplc="0415000F">
      <w:start w:val="1"/>
      <w:numFmt w:val="decimal"/>
      <w:lvlText w:val="%1."/>
      <w:lvlJc w:val="left"/>
      <w:pPr>
        <w:ind w:left="815" w:hanging="360"/>
      </w:pPr>
    </w:lvl>
    <w:lvl w:ilvl="1" w:tplc="04150019" w:tentative="1">
      <w:start w:val="1"/>
      <w:numFmt w:val="lowerLetter"/>
      <w:lvlText w:val="%2."/>
      <w:lvlJc w:val="left"/>
      <w:pPr>
        <w:ind w:left="1535" w:hanging="360"/>
      </w:pPr>
    </w:lvl>
    <w:lvl w:ilvl="2" w:tplc="0415001B" w:tentative="1">
      <w:start w:val="1"/>
      <w:numFmt w:val="lowerRoman"/>
      <w:lvlText w:val="%3."/>
      <w:lvlJc w:val="right"/>
      <w:pPr>
        <w:ind w:left="2255" w:hanging="180"/>
      </w:pPr>
    </w:lvl>
    <w:lvl w:ilvl="3" w:tplc="0415000F" w:tentative="1">
      <w:start w:val="1"/>
      <w:numFmt w:val="decimal"/>
      <w:lvlText w:val="%4."/>
      <w:lvlJc w:val="left"/>
      <w:pPr>
        <w:ind w:left="2975" w:hanging="360"/>
      </w:pPr>
    </w:lvl>
    <w:lvl w:ilvl="4" w:tplc="04150019" w:tentative="1">
      <w:start w:val="1"/>
      <w:numFmt w:val="lowerLetter"/>
      <w:lvlText w:val="%5."/>
      <w:lvlJc w:val="left"/>
      <w:pPr>
        <w:ind w:left="3695" w:hanging="360"/>
      </w:pPr>
    </w:lvl>
    <w:lvl w:ilvl="5" w:tplc="0415001B" w:tentative="1">
      <w:start w:val="1"/>
      <w:numFmt w:val="lowerRoman"/>
      <w:lvlText w:val="%6."/>
      <w:lvlJc w:val="right"/>
      <w:pPr>
        <w:ind w:left="4415" w:hanging="180"/>
      </w:pPr>
    </w:lvl>
    <w:lvl w:ilvl="6" w:tplc="0415000F" w:tentative="1">
      <w:start w:val="1"/>
      <w:numFmt w:val="decimal"/>
      <w:lvlText w:val="%7."/>
      <w:lvlJc w:val="left"/>
      <w:pPr>
        <w:ind w:left="5135" w:hanging="360"/>
      </w:pPr>
    </w:lvl>
    <w:lvl w:ilvl="7" w:tplc="04150019" w:tentative="1">
      <w:start w:val="1"/>
      <w:numFmt w:val="lowerLetter"/>
      <w:lvlText w:val="%8."/>
      <w:lvlJc w:val="left"/>
      <w:pPr>
        <w:ind w:left="5855" w:hanging="360"/>
      </w:pPr>
    </w:lvl>
    <w:lvl w:ilvl="8" w:tplc="0415001B" w:tentative="1">
      <w:start w:val="1"/>
      <w:numFmt w:val="lowerRoman"/>
      <w:lvlText w:val="%9."/>
      <w:lvlJc w:val="right"/>
      <w:pPr>
        <w:ind w:left="6575" w:hanging="180"/>
      </w:p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C020446"/>
    <w:multiLevelType w:val="hybridMultilevel"/>
    <w:tmpl w:val="484857B0"/>
    <w:lvl w:ilvl="0" w:tplc="0415000F">
      <w:start w:val="1"/>
      <w:numFmt w:val="decimal"/>
      <w:lvlText w:val="%1."/>
      <w:lvlJc w:val="left"/>
      <w:pPr>
        <w:ind w:left="892" w:hanging="360"/>
      </w:p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0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lowerLetter"/>
      <w:lvlText w:val="%1.%2"/>
      <w:lvlJc w:val="left"/>
      <w:pPr>
        <w:ind w:left="1222" w:hanging="360"/>
      </w:pPr>
    </w:lvl>
    <w:lvl w:ilvl="2">
      <w:start w:val="1"/>
      <w:numFmt w:val="lowerRoman"/>
      <w:lvlText w:val="%1.%2.%3"/>
      <w:lvlJc w:val="right"/>
      <w:pPr>
        <w:ind w:left="1942" w:hanging="180"/>
      </w:pPr>
    </w:lvl>
    <w:lvl w:ilvl="3">
      <w:start w:val="1"/>
      <w:numFmt w:val="decimal"/>
      <w:lvlText w:val="%1.%2.%3.%4"/>
      <w:lvlJc w:val="left"/>
      <w:pPr>
        <w:ind w:left="2662" w:hanging="360"/>
      </w:pPr>
    </w:lvl>
    <w:lvl w:ilvl="4">
      <w:start w:val="1"/>
      <w:numFmt w:val="lowerLetter"/>
      <w:lvlText w:val="%1.%2.%3.%4.%5"/>
      <w:lvlJc w:val="left"/>
      <w:pPr>
        <w:ind w:left="3382" w:hanging="360"/>
      </w:pPr>
    </w:lvl>
    <w:lvl w:ilvl="5">
      <w:start w:val="1"/>
      <w:numFmt w:val="lowerRoman"/>
      <w:lvlText w:val="%1.%2.%3.%4.%5.%6"/>
      <w:lvlJc w:val="right"/>
      <w:pPr>
        <w:ind w:left="4102" w:hanging="180"/>
      </w:pPr>
    </w:lvl>
    <w:lvl w:ilvl="6">
      <w:start w:val="1"/>
      <w:numFmt w:val="decimal"/>
      <w:lvlText w:val="%1.%2.%3.%4.%5.%6.%7"/>
      <w:lvlJc w:val="left"/>
      <w:pPr>
        <w:ind w:left="4822" w:hanging="360"/>
      </w:pPr>
    </w:lvl>
    <w:lvl w:ilvl="7">
      <w:start w:val="1"/>
      <w:numFmt w:val="lowerLetter"/>
      <w:lvlText w:val="%1.%2.%3.%4.%5.%6.%7.%8"/>
      <w:lvlJc w:val="left"/>
      <w:pPr>
        <w:ind w:left="5542" w:hanging="360"/>
      </w:pPr>
    </w:lvl>
    <w:lvl w:ilvl="8">
      <w:start w:val="1"/>
      <w:numFmt w:val="lowerRoman"/>
      <w:lvlText w:val="%1.%2.%3.%4.%5.%6.%7.%8.%9"/>
      <w:lvlJc w:val="right"/>
      <w:pPr>
        <w:ind w:left="6262" w:hanging="180"/>
      </w:pPr>
    </w:lvl>
  </w:abstractNum>
  <w:abstractNum w:abstractNumId="13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A96671"/>
    <w:multiLevelType w:val="hybridMultilevel"/>
    <w:tmpl w:val="B0E60F0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1F3DD3"/>
    <w:multiLevelType w:val="hybridMultilevel"/>
    <w:tmpl w:val="FBFEEF8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C45B8D"/>
    <w:multiLevelType w:val="hybridMultilevel"/>
    <w:tmpl w:val="D6F86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7EA19BD"/>
    <w:multiLevelType w:val="multilevel"/>
    <w:tmpl w:val="166C8EF6"/>
    <w:lvl w:ilvl="0">
      <w:start w:val="42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262" w:hanging="180"/>
      </w:pPr>
      <w:rPr>
        <w:rFonts w:hint="default"/>
      </w:rPr>
    </w:lvl>
  </w:abstractNum>
  <w:abstractNum w:abstractNumId="24" w15:restartNumberingAfterBreak="0">
    <w:nsid w:val="7FDE4918"/>
    <w:multiLevelType w:val="hybridMultilevel"/>
    <w:tmpl w:val="3F3E8E52"/>
    <w:lvl w:ilvl="0" w:tplc="B0868F2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432508">
    <w:abstractNumId w:val="4"/>
  </w:num>
  <w:num w:numId="2" w16cid:durableId="1456869805">
    <w:abstractNumId w:val="5"/>
  </w:num>
  <w:num w:numId="3" w16cid:durableId="1870221268">
    <w:abstractNumId w:val="0"/>
  </w:num>
  <w:num w:numId="4" w16cid:durableId="1826505112">
    <w:abstractNumId w:val="1"/>
  </w:num>
  <w:num w:numId="5" w16cid:durableId="1918204777">
    <w:abstractNumId w:val="13"/>
  </w:num>
  <w:num w:numId="6" w16cid:durableId="1390156802">
    <w:abstractNumId w:val="11"/>
  </w:num>
  <w:num w:numId="7" w16cid:durableId="1283343633">
    <w:abstractNumId w:val="3"/>
  </w:num>
  <w:num w:numId="8" w16cid:durableId="1404721513">
    <w:abstractNumId w:val="7"/>
  </w:num>
  <w:num w:numId="9" w16cid:durableId="41484560">
    <w:abstractNumId w:val="14"/>
  </w:num>
  <w:num w:numId="10" w16cid:durableId="1784182563">
    <w:abstractNumId w:val="2"/>
  </w:num>
  <w:num w:numId="11" w16cid:durableId="20772388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4293833">
    <w:abstractNumId w:val="8"/>
  </w:num>
  <w:num w:numId="13" w16cid:durableId="5406712">
    <w:abstractNumId w:val="16"/>
  </w:num>
  <w:num w:numId="14" w16cid:durableId="1601524681">
    <w:abstractNumId w:val="22"/>
  </w:num>
  <w:num w:numId="15" w16cid:durableId="1540050145">
    <w:abstractNumId w:val="12"/>
  </w:num>
  <w:num w:numId="16" w16cid:durableId="1561208247">
    <w:abstractNumId w:val="12"/>
    <w:lvlOverride w:ilvl="0">
      <w:startOverride w:val="1"/>
    </w:lvlOverride>
  </w:num>
  <w:num w:numId="17" w16cid:durableId="2007399141">
    <w:abstractNumId w:val="10"/>
  </w:num>
  <w:num w:numId="18" w16cid:durableId="81024995">
    <w:abstractNumId w:val="17"/>
  </w:num>
  <w:num w:numId="19" w16cid:durableId="549998573">
    <w:abstractNumId w:val="20"/>
  </w:num>
  <w:num w:numId="20" w16cid:durableId="300232377">
    <w:abstractNumId w:val="24"/>
  </w:num>
  <w:num w:numId="21" w16cid:durableId="574170720">
    <w:abstractNumId w:val="23"/>
  </w:num>
  <w:num w:numId="22" w16cid:durableId="1503737976">
    <w:abstractNumId w:val="6"/>
  </w:num>
  <w:num w:numId="23" w16cid:durableId="819418140">
    <w:abstractNumId w:val="18"/>
  </w:num>
  <w:num w:numId="24" w16cid:durableId="2033459691">
    <w:abstractNumId w:val="21"/>
  </w:num>
  <w:num w:numId="25" w16cid:durableId="1182864592">
    <w:abstractNumId w:val="9"/>
  </w:num>
  <w:num w:numId="26" w16cid:durableId="5395591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3DE9"/>
    <w:rsid w:val="000055A6"/>
    <w:rsid w:val="00010648"/>
    <w:rsid w:val="000128B1"/>
    <w:rsid w:val="00020852"/>
    <w:rsid w:val="00027340"/>
    <w:rsid w:val="000358FD"/>
    <w:rsid w:val="00036D35"/>
    <w:rsid w:val="000402FB"/>
    <w:rsid w:val="000404A5"/>
    <w:rsid w:val="000416F4"/>
    <w:rsid w:val="00056710"/>
    <w:rsid w:val="00061CAB"/>
    <w:rsid w:val="00070035"/>
    <w:rsid w:val="0007444D"/>
    <w:rsid w:val="000947F2"/>
    <w:rsid w:val="000A0FB6"/>
    <w:rsid w:val="000A1764"/>
    <w:rsid w:val="000B1821"/>
    <w:rsid w:val="000B29B7"/>
    <w:rsid w:val="000B387B"/>
    <w:rsid w:val="000C6DF4"/>
    <w:rsid w:val="000D2D49"/>
    <w:rsid w:val="000D5F5D"/>
    <w:rsid w:val="000E3E23"/>
    <w:rsid w:val="00102E49"/>
    <w:rsid w:val="00106BA6"/>
    <w:rsid w:val="00106D0C"/>
    <w:rsid w:val="00114FEC"/>
    <w:rsid w:val="00122E8B"/>
    <w:rsid w:val="001245ED"/>
    <w:rsid w:val="00164EEC"/>
    <w:rsid w:val="00166D2A"/>
    <w:rsid w:val="00170443"/>
    <w:rsid w:val="0017134F"/>
    <w:rsid w:val="00173FE8"/>
    <w:rsid w:val="00176742"/>
    <w:rsid w:val="001803F6"/>
    <w:rsid w:val="001842F6"/>
    <w:rsid w:val="00195A3C"/>
    <w:rsid w:val="001A1E6A"/>
    <w:rsid w:val="001B292E"/>
    <w:rsid w:val="001C65F4"/>
    <w:rsid w:val="001D53EF"/>
    <w:rsid w:val="001D5846"/>
    <w:rsid w:val="001E18E4"/>
    <w:rsid w:val="001E260E"/>
    <w:rsid w:val="001E4767"/>
    <w:rsid w:val="001E7E37"/>
    <w:rsid w:val="001F35A2"/>
    <w:rsid w:val="001F79F4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2113"/>
    <w:rsid w:val="002A72CF"/>
    <w:rsid w:val="002B456E"/>
    <w:rsid w:val="002C0883"/>
    <w:rsid w:val="002C55BB"/>
    <w:rsid w:val="002D1E77"/>
    <w:rsid w:val="002D2904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53DF9"/>
    <w:rsid w:val="0036603F"/>
    <w:rsid w:val="00366EA8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39F3"/>
    <w:rsid w:val="004067D9"/>
    <w:rsid w:val="0041062D"/>
    <w:rsid w:val="0041281C"/>
    <w:rsid w:val="00416A49"/>
    <w:rsid w:val="00424D0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48F0"/>
    <w:rsid w:val="004F7A9A"/>
    <w:rsid w:val="0050586F"/>
    <w:rsid w:val="00511DC4"/>
    <w:rsid w:val="00533717"/>
    <w:rsid w:val="0053574F"/>
    <w:rsid w:val="005368A1"/>
    <w:rsid w:val="00544890"/>
    <w:rsid w:val="005517F9"/>
    <w:rsid w:val="00565EA5"/>
    <w:rsid w:val="00572FD3"/>
    <w:rsid w:val="005737C2"/>
    <w:rsid w:val="00590D3A"/>
    <w:rsid w:val="0059197F"/>
    <w:rsid w:val="00591C10"/>
    <w:rsid w:val="00595FA2"/>
    <w:rsid w:val="005A2317"/>
    <w:rsid w:val="005B4855"/>
    <w:rsid w:val="005B4CFC"/>
    <w:rsid w:val="005B5A1B"/>
    <w:rsid w:val="005D598D"/>
    <w:rsid w:val="005E11E1"/>
    <w:rsid w:val="005E3DF3"/>
    <w:rsid w:val="005E509F"/>
    <w:rsid w:val="005E6919"/>
    <w:rsid w:val="00604352"/>
    <w:rsid w:val="0061070C"/>
    <w:rsid w:val="00610E78"/>
    <w:rsid w:val="00614E8B"/>
    <w:rsid w:val="006215D9"/>
    <w:rsid w:val="00633D33"/>
    <w:rsid w:val="0063619E"/>
    <w:rsid w:val="006370D2"/>
    <w:rsid w:val="0063774E"/>
    <w:rsid w:val="0064066B"/>
    <w:rsid w:val="00643FD3"/>
    <w:rsid w:val="00645E05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A5262"/>
    <w:rsid w:val="006B625D"/>
    <w:rsid w:val="006B6E6E"/>
    <w:rsid w:val="006C1151"/>
    <w:rsid w:val="006C2D2C"/>
    <w:rsid w:val="006C6AEF"/>
    <w:rsid w:val="006C6F10"/>
    <w:rsid w:val="006D0792"/>
    <w:rsid w:val="006D4EAC"/>
    <w:rsid w:val="006E6729"/>
    <w:rsid w:val="00700072"/>
    <w:rsid w:val="00710E07"/>
    <w:rsid w:val="0071740E"/>
    <w:rsid w:val="00720B4F"/>
    <w:rsid w:val="00730461"/>
    <w:rsid w:val="00730A29"/>
    <w:rsid w:val="0073372E"/>
    <w:rsid w:val="007458E0"/>
    <w:rsid w:val="00746A91"/>
    <w:rsid w:val="00751263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C4355"/>
    <w:rsid w:val="007D2688"/>
    <w:rsid w:val="007D2B54"/>
    <w:rsid w:val="007D7046"/>
    <w:rsid w:val="007D7B3E"/>
    <w:rsid w:val="007E06FA"/>
    <w:rsid w:val="007E24FD"/>
    <w:rsid w:val="007E70B1"/>
    <w:rsid w:val="007F7B6A"/>
    <w:rsid w:val="008057DB"/>
    <w:rsid w:val="00810A90"/>
    <w:rsid w:val="00816C31"/>
    <w:rsid w:val="008176FE"/>
    <w:rsid w:val="0081778B"/>
    <w:rsid w:val="00832404"/>
    <w:rsid w:val="0083708D"/>
    <w:rsid w:val="00837238"/>
    <w:rsid w:val="00845B2C"/>
    <w:rsid w:val="0085401F"/>
    <w:rsid w:val="00856B4B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4C3B"/>
    <w:rsid w:val="008C19A1"/>
    <w:rsid w:val="008E2725"/>
    <w:rsid w:val="008E3A1C"/>
    <w:rsid w:val="008E6775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08C1"/>
    <w:rsid w:val="009833BA"/>
    <w:rsid w:val="0098486B"/>
    <w:rsid w:val="00990E03"/>
    <w:rsid w:val="00994655"/>
    <w:rsid w:val="009966C4"/>
    <w:rsid w:val="009A2E98"/>
    <w:rsid w:val="009A3B68"/>
    <w:rsid w:val="009A59C8"/>
    <w:rsid w:val="009B1182"/>
    <w:rsid w:val="009B1859"/>
    <w:rsid w:val="009C4003"/>
    <w:rsid w:val="009C6A1B"/>
    <w:rsid w:val="009D120F"/>
    <w:rsid w:val="009E12EC"/>
    <w:rsid w:val="009E2702"/>
    <w:rsid w:val="009E37D4"/>
    <w:rsid w:val="009F698F"/>
    <w:rsid w:val="00A02D03"/>
    <w:rsid w:val="00A1491B"/>
    <w:rsid w:val="00A15BD8"/>
    <w:rsid w:val="00A16963"/>
    <w:rsid w:val="00A24837"/>
    <w:rsid w:val="00A25D56"/>
    <w:rsid w:val="00A339D2"/>
    <w:rsid w:val="00A40563"/>
    <w:rsid w:val="00A4063C"/>
    <w:rsid w:val="00A41BDE"/>
    <w:rsid w:val="00A51C66"/>
    <w:rsid w:val="00A61330"/>
    <w:rsid w:val="00A6346F"/>
    <w:rsid w:val="00A64234"/>
    <w:rsid w:val="00A73BA4"/>
    <w:rsid w:val="00A86BDF"/>
    <w:rsid w:val="00A91151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15C36"/>
    <w:rsid w:val="00B16026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34D1"/>
    <w:rsid w:val="00B75847"/>
    <w:rsid w:val="00B82BD1"/>
    <w:rsid w:val="00B858E0"/>
    <w:rsid w:val="00B85959"/>
    <w:rsid w:val="00B91468"/>
    <w:rsid w:val="00B952E1"/>
    <w:rsid w:val="00B95F32"/>
    <w:rsid w:val="00BA05FE"/>
    <w:rsid w:val="00BC0C5B"/>
    <w:rsid w:val="00BC467E"/>
    <w:rsid w:val="00BC4ECE"/>
    <w:rsid w:val="00BC6CED"/>
    <w:rsid w:val="00BD143B"/>
    <w:rsid w:val="00BF749E"/>
    <w:rsid w:val="00C0073B"/>
    <w:rsid w:val="00C02AE6"/>
    <w:rsid w:val="00C04E4A"/>
    <w:rsid w:val="00C10C04"/>
    <w:rsid w:val="00C115DA"/>
    <w:rsid w:val="00C2674B"/>
    <w:rsid w:val="00C53D93"/>
    <w:rsid w:val="00C53FB6"/>
    <w:rsid w:val="00C60887"/>
    <w:rsid w:val="00C63ADF"/>
    <w:rsid w:val="00C645AE"/>
    <w:rsid w:val="00C71E55"/>
    <w:rsid w:val="00C75518"/>
    <w:rsid w:val="00C7615E"/>
    <w:rsid w:val="00C80953"/>
    <w:rsid w:val="00C824EF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17692"/>
    <w:rsid w:val="00D23E7E"/>
    <w:rsid w:val="00D27648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842D5"/>
    <w:rsid w:val="00D906F0"/>
    <w:rsid w:val="00D96F14"/>
    <w:rsid w:val="00DA05DF"/>
    <w:rsid w:val="00DA0A1B"/>
    <w:rsid w:val="00DA320A"/>
    <w:rsid w:val="00DA4F5E"/>
    <w:rsid w:val="00DA5048"/>
    <w:rsid w:val="00DB622D"/>
    <w:rsid w:val="00DC02B9"/>
    <w:rsid w:val="00DC0710"/>
    <w:rsid w:val="00DC3C39"/>
    <w:rsid w:val="00DD07D6"/>
    <w:rsid w:val="00DD19AB"/>
    <w:rsid w:val="00DE04C0"/>
    <w:rsid w:val="00DE1973"/>
    <w:rsid w:val="00DE1ADE"/>
    <w:rsid w:val="00DE2A46"/>
    <w:rsid w:val="00DE3D6C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05F2"/>
    <w:rsid w:val="00EF7DF8"/>
    <w:rsid w:val="00F00EA9"/>
    <w:rsid w:val="00F01DF8"/>
    <w:rsid w:val="00F03B04"/>
    <w:rsid w:val="00F1021B"/>
    <w:rsid w:val="00F12B1F"/>
    <w:rsid w:val="00F16898"/>
    <w:rsid w:val="00F2008D"/>
    <w:rsid w:val="00F44515"/>
    <w:rsid w:val="00F45D04"/>
    <w:rsid w:val="00F46A8D"/>
    <w:rsid w:val="00F62CE0"/>
    <w:rsid w:val="00F71609"/>
    <w:rsid w:val="00F97502"/>
    <w:rsid w:val="00FA0059"/>
    <w:rsid w:val="00FA3006"/>
    <w:rsid w:val="00FA3DB1"/>
    <w:rsid w:val="00FB0E90"/>
    <w:rsid w:val="00FB76C9"/>
    <w:rsid w:val="00FC4F20"/>
    <w:rsid w:val="00FD27C2"/>
    <w:rsid w:val="00FD4247"/>
    <w:rsid w:val="00FE7413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table" w:customStyle="1" w:styleId="TableGrid">
    <w:name w:val="TableGrid"/>
    <w:rsid w:val="00590D3A"/>
    <w:pPr>
      <w:spacing w:after="0" w:line="240" w:lineRule="auto"/>
    </w:pPr>
    <w:rPr>
      <w:rFonts w:eastAsiaTheme="minorEastAsia"/>
      <w:lang w:val="pl-PL"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2C70D-5420-4D44-9088-7DCD03C9A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4</Pages>
  <Words>942</Words>
  <Characters>5653</Characters>
  <Application>Microsoft Office Word</Application>
  <DocSecurity>0</DocSecurity>
  <Lines>47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Renata Łastowska</cp:lastModifiedBy>
  <cp:revision>65</cp:revision>
  <cp:lastPrinted>2019-07-10T20:39:00Z</cp:lastPrinted>
  <dcterms:created xsi:type="dcterms:W3CDTF">2025-12-09T08:36:00Z</dcterms:created>
  <dcterms:modified xsi:type="dcterms:W3CDTF">2026-01-16T12:59:00Z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